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ED4DD" w14:textId="733263F5" w:rsidR="008F5F70" w:rsidRDefault="008F5F70" w:rsidP="004D6DA0">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jc w:val="center"/>
        <w:rPr>
          <w:rFonts w:ascii="Times New Roman" w:eastAsia="Arial Unicode MS" w:hAnsi="Times New Roman" w:cs="Arial Unicode MS"/>
          <w:b/>
          <w:bCs/>
          <w:color w:val="000000"/>
          <w:sz w:val="28"/>
          <w:szCs w:val="28"/>
          <w:u w:color="000000"/>
          <w:bdr w:val="nil"/>
          <w:lang w:eastAsia="pl-PL"/>
        </w:rPr>
      </w:pPr>
    </w:p>
    <w:p w14:paraId="34A384C4" w14:textId="20D8D2D9" w:rsidR="00A04CB3" w:rsidRPr="0045514B" w:rsidRDefault="00A04CB3" w:rsidP="004D6DA0">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jc w:val="center"/>
        <w:rPr>
          <w:rFonts w:ascii="Times New Roman" w:eastAsia="Times New Roman" w:hAnsi="Times New Roman"/>
          <w:bCs/>
          <w:color w:val="000000"/>
          <w:sz w:val="24"/>
          <w:szCs w:val="24"/>
          <w:u w:color="000000"/>
          <w:bdr w:val="nil"/>
          <w:lang w:eastAsia="pl-PL"/>
        </w:rPr>
      </w:pPr>
      <w:r>
        <w:rPr>
          <w:rFonts w:ascii="Times New Roman" w:eastAsia="Arial Unicode MS" w:hAnsi="Times New Roman" w:cs="Arial Unicode MS"/>
          <w:b/>
          <w:bCs/>
          <w:color w:val="000000"/>
          <w:sz w:val="28"/>
          <w:szCs w:val="28"/>
          <w:u w:color="000000"/>
          <w:bdr w:val="nil"/>
          <w:lang w:eastAsia="pl-PL"/>
        </w:rPr>
        <w:t>UCHWAŁA Nr</w:t>
      </w:r>
      <w:r w:rsidR="00FF0E6F">
        <w:rPr>
          <w:rFonts w:ascii="Times New Roman" w:eastAsia="Arial Unicode MS" w:hAnsi="Times New Roman" w:cs="Arial Unicode MS"/>
          <w:b/>
          <w:bCs/>
          <w:color w:val="000000"/>
          <w:sz w:val="28"/>
          <w:szCs w:val="28"/>
          <w:u w:color="000000"/>
          <w:bdr w:val="nil"/>
          <w:lang w:eastAsia="pl-PL"/>
        </w:rPr>
        <w:t xml:space="preserve"> </w:t>
      </w:r>
      <w:r w:rsidR="001112E7">
        <w:rPr>
          <w:rFonts w:ascii="Times New Roman" w:eastAsia="Arial Unicode MS" w:hAnsi="Times New Roman" w:cs="Arial Unicode MS"/>
          <w:b/>
          <w:bCs/>
          <w:color w:val="000000"/>
          <w:sz w:val="28"/>
          <w:szCs w:val="28"/>
          <w:u w:color="000000"/>
          <w:bdr w:val="nil"/>
          <w:lang w:eastAsia="pl-PL"/>
        </w:rPr>
        <w:t>…</w:t>
      </w:r>
      <w:r w:rsidR="005724AB">
        <w:rPr>
          <w:rFonts w:ascii="Times New Roman" w:eastAsia="Arial Unicode MS" w:hAnsi="Times New Roman" w:cs="Arial Unicode MS"/>
          <w:b/>
          <w:bCs/>
          <w:color w:val="000000"/>
          <w:sz w:val="28"/>
          <w:szCs w:val="28"/>
          <w:u w:color="000000"/>
          <w:bdr w:val="nil"/>
          <w:lang w:eastAsia="pl-PL"/>
        </w:rPr>
        <w:t xml:space="preserve">       </w:t>
      </w:r>
    </w:p>
    <w:p w14:paraId="002927E0" w14:textId="77777777" w:rsidR="00A04CB3" w:rsidRPr="0045514B" w:rsidRDefault="00A04CB3" w:rsidP="004D6DA0">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jc w:val="center"/>
        <w:rPr>
          <w:rFonts w:ascii="Times New Roman" w:eastAsia="Times New Roman" w:hAnsi="Times New Roman"/>
          <w:b/>
          <w:bCs/>
          <w:color w:val="000000"/>
          <w:sz w:val="28"/>
          <w:szCs w:val="28"/>
          <w:u w:color="000000"/>
          <w:bdr w:val="nil"/>
          <w:lang w:eastAsia="pl-PL"/>
        </w:rPr>
      </w:pPr>
      <w:r w:rsidRPr="0045514B">
        <w:rPr>
          <w:rFonts w:ascii="Times New Roman" w:eastAsia="Arial Unicode MS" w:hAnsi="Times New Roman" w:cs="Arial Unicode MS"/>
          <w:b/>
          <w:bCs/>
          <w:color w:val="000000"/>
          <w:sz w:val="28"/>
          <w:szCs w:val="28"/>
          <w:u w:color="000000"/>
          <w:bdr w:val="nil"/>
          <w:lang w:eastAsia="pl-PL"/>
        </w:rPr>
        <w:t>Rady Miasta Sopotu</w:t>
      </w:r>
    </w:p>
    <w:p w14:paraId="45EB7997" w14:textId="04539D93" w:rsidR="00A04CB3" w:rsidRPr="0045514B" w:rsidRDefault="00A04CB3" w:rsidP="004D6DA0">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jc w:val="center"/>
        <w:rPr>
          <w:rFonts w:ascii="Times New Roman" w:eastAsia="Times New Roman" w:hAnsi="Times New Roman"/>
          <w:b/>
          <w:bCs/>
          <w:color w:val="000000"/>
          <w:sz w:val="28"/>
          <w:szCs w:val="28"/>
          <w:u w:color="000000"/>
          <w:bdr w:val="nil"/>
          <w:lang w:eastAsia="pl-PL"/>
        </w:rPr>
      </w:pPr>
      <w:r w:rsidRPr="0045514B">
        <w:rPr>
          <w:rFonts w:ascii="Times New Roman" w:eastAsia="Arial Unicode MS" w:hAnsi="Times New Roman" w:cs="Arial Unicode MS"/>
          <w:b/>
          <w:bCs/>
          <w:color w:val="000000"/>
          <w:sz w:val="28"/>
          <w:szCs w:val="28"/>
          <w:u w:color="000000"/>
          <w:bdr w:val="nil"/>
          <w:lang w:eastAsia="pl-PL"/>
        </w:rPr>
        <w:t>z dnia</w:t>
      </w:r>
      <w:r>
        <w:rPr>
          <w:rFonts w:ascii="Times New Roman" w:eastAsia="Arial Unicode MS" w:hAnsi="Times New Roman" w:cs="Arial Unicode MS"/>
          <w:b/>
          <w:bCs/>
          <w:color w:val="000000"/>
          <w:sz w:val="28"/>
          <w:szCs w:val="28"/>
          <w:u w:color="000000"/>
          <w:bdr w:val="nil"/>
          <w:lang w:eastAsia="pl-PL"/>
        </w:rPr>
        <w:t xml:space="preserve"> </w:t>
      </w:r>
      <w:r w:rsidR="001112E7">
        <w:rPr>
          <w:rFonts w:ascii="Times New Roman" w:eastAsia="Arial Unicode MS" w:hAnsi="Times New Roman" w:cs="Arial Unicode MS"/>
          <w:b/>
          <w:bCs/>
          <w:color w:val="000000"/>
          <w:sz w:val="28"/>
          <w:szCs w:val="28"/>
          <w:u w:color="000000"/>
          <w:bdr w:val="nil"/>
          <w:lang w:eastAsia="pl-PL"/>
        </w:rPr>
        <w:t>…</w:t>
      </w:r>
      <w:r>
        <w:rPr>
          <w:rFonts w:ascii="Times New Roman" w:eastAsia="Arial Unicode MS" w:hAnsi="Times New Roman" w:cs="Arial Unicode MS"/>
          <w:b/>
          <w:bCs/>
          <w:color w:val="000000"/>
          <w:sz w:val="28"/>
          <w:szCs w:val="28"/>
          <w:u w:color="000000"/>
          <w:bdr w:val="nil"/>
          <w:lang w:eastAsia="pl-PL"/>
        </w:rPr>
        <w:t xml:space="preserve"> r.</w:t>
      </w:r>
    </w:p>
    <w:p w14:paraId="57D1BB4C" w14:textId="75A47F0E" w:rsidR="00784E23" w:rsidRDefault="00784E23" w:rsidP="004D6DA0">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4" w:lineRule="auto"/>
      </w:pPr>
    </w:p>
    <w:p w14:paraId="240B28DB" w14:textId="77777777" w:rsidR="00784E23" w:rsidRPr="0059090E" w:rsidRDefault="00784E23" w:rsidP="004D6DA0">
      <w:pPr>
        <w:spacing w:after="0" w:line="264" w:lineRule="auto"/>
        <w:rPr>
          <w:rFonts w:ascii="Times New Roman" w:eastAsia="Times New Roman" w:hAnsi="Times New Roman"/>
          <w:b/>
          <w:sz w:val="20"/>
          <w:szCs w:val="20"/>
          <w:lang w:eastAsia="pl-PL"/>
        </w:rPr>
      </w:pPr>
    </w:p>
    <w:p w14:paraId="5B2B0FA8" w14:textId="77777777" w:rsidR="00784E23" w:rsidRPr="0059090E" w:rsidRDefault="00784E23" w:rsidP="004D6DA0">
      <w:pPr>
        <w:spacing w:after="0" w:line="264" w:lineRule="auto"/>
        <w:jc w:val="center"/>
        <w:rPr>
          <w:rFonts w:ascii="Times New Roman" w:eastAsia="Times New Roman" w:hAnsi="Times New Roman"/>
          <w:b/>
          <w:sz w:val="20"/>
          <w:szCs w:val="20"/>
          <w:lang w:eastAsia="pl-PL"/>
        </w:rPr>
      </w:pPr>
    </w:p>
    <w:p w14:paraId="1E047F6B" w14:textId="77777777" w:rsidR="00784E23" w:rsidRPr="0059090E" w:rsidRDefault="00784E23" w:rsidP="004D6DA0">
      <w:pPr>
        <w:spacing w:after="0" w:line="264" w:lineRule="auto"/>
        <w:jc w:val="both"/>
        <w:rPr>
          <w:rFonts w:ascii="Times New Roman" w:eastAsia="Times New Roman" w:hAnsi="Times New Roman"/>
          <w:b/>
          <w:sz w:val="20"/>
          <w:szCs w:val="20"/>
          <w:lang w:eastAsia="pl-PL"/>
        </w:rPr>
      </w:pPr>
    </w:p>
    <w:p w14:paraId="2D98E81D" w14:textId="348407E3" w:rsidR="00784E23" w:rsidRPr="0059090E" w:rsidRDefault="00784E23" w:rsidP="004D6DA0">
      <w:pPr>
        <w:spacing w:after="0" w:line="264" w:lineRule="auto"/>
        <w:jc w:val="center"/>
        <w:rPr>
          <w:rFonts w:ascii="Times New Roman" w:eastAsia="Times New Roman" w:hAnsi="Times New Roman"/>
          <w:sz w:val="24"/>
          <w:szCs w:val="20"/>
          <w:lang w:eastAsia="pl-PL"/>
        </w:rPr>
      </w:pPr>
      <w:r w:rsidRPr="0059090E">
        <w:rPr>
          <w:rFonts w:ascii="Times New Roman" w:eastAsia="Times New Roman" w:hAnsi="Times New Roman"/>
          <w:sz w:val="24"/>
          <w:szCs w:val="20"/>
          <w:lang w:eastAsia="pl-PL"/>
        </w:rPr>
        <w:t xml:space="preserve">w  sprawie </w:t>
      </w:r>
      <w:r w:rsidR="00251656">
        <w:rPr>
          <w:rFonts w:ascii="Times New Roman" w:eastAsia="Times New Roman" w:hAnsi="Times New Roman"/>
          <w:sz w:val="24"/>
          <w:szCs w:val="20"/>
          <w:lang w:eastAsia="pl-PL"/>
        </w:rPr>
        <w:t xml:space="preserve">zerwania umowy </w:t>
      </w:r>
      <w:r w:rsidR="004D6DA0">
        <w:rPr>
          <w:rFonts w:ascii="Times New Roman" w:eastAsia="Times New Roman" w:hAnsi="Times New Roman"/>
          <w:sz w:val="24"/>
          <w:szCs w:val="20"/>
          <w:lang w:eastAsia="pl-PL"/>
        </w:rPr>
        <w:t>o współpracy</w:t>
      </w:r>
      <w:r w:rsidR="00251656">
        <w:rPr>
          <w:rFonts w:ascii="Times New Roman" w:eastAsia="Times New Roman" w:hAnsi="Times New Roman"/>
          <w:sz w:val="24"/>
          <w:szCs w:val="20"/>
          <w:lang w:eastAsia="pl-PL"/>
        </w:rPr>
        <w:t xml:space="preserve"> z miastem </w:t>
      </w:r>
      <w:r w:rsidR="001112E7">
        <w:rPr>
          <w:rFonts w:ascii="Times New Roman" w:eastAsia="Times New Roman" w:hAnsi="Times New Roman"/>
          <w:sz w:val="24"/>
          <w:szCs w:val="20"/>
          <w:lang w:eastAsia="pl-PL"/>
        </w:rPr>
        <w:t>Aszkelon</w:t>
      </w:r>
      <w:r w:rsidR="00B97737">
        <w:rPr>
          <w:rFonts w:ascii="Times New Roman" w:eastAsia="Times New Roman" w:hAnsi="Times New Roman"/>
          <w:sz w:val="24"/>
          <w:szCs w:val="20"/>
          <w:lang w:eastAsia="pl-PL"/>
        </w:rPr>
        <w:t xml:space="preserve"> </w:t>
      </w:r>
      <w:r w:rsidR="00251656">
        <w:rPr>
          <w:rFonts w:ascii="Times New Roman" w:eastAsia="Times New Roman" w:hAnsi="Times New Roman"/>
          <w:sz w:val="24"/>
          <w:szCs w:val="20"/>
          <w:lang w:eastAsia="pl-PL"/>
        </w:rPr>
        <w:t xml:space="preserve">w </w:t>
      </w:r>
      <w:r w:rsidR="001112E7">
        <w:rPr>
          <w:rFonts w:ascii="Times New Roman" w:eastAsia="Times New Roman" w:hAnsi="Times New Roman"/>
          <w:sz w:val="24"/>
          <w:szCs w:val="20"/>
          <w:lang w:eastAsia="pl-PL"/>
        </w:rPr>
        <w:t>Izraelu</w:t>
      </w:r>
    </w:p>
    <w:p w14:paraId="5E0D7BDF" w14:textId="2F0368C5" w:rsidR="00784E23" w:rsidRDefault="00784E23" w:rsidP="004D6DA0">
      <w:pPr>
        <w:spacing w:after="0" w:line="264" w:lineRule="auto"/>
        <w:jc w:val="both"/>
        <w:rPr>
          <w:rFonts w:ascii="Times New Roman" w:eastAsia="Times New Roman" w:hAnsi="Times New Roman"/>
          <w:sz w:val="24"/>
          <w:szCs w:val="20"/>
          <w:lang w:eastAsia="pl-PL"/>
        </w:rPr>
      </w:pPr>
    </w:p>
    <w:p w14:paraId="30D71B0B" w14:textId="77777777" w:rsidR="007862ED" w:rsidRPr="0059090E" w:rsidRDefault="007862ED" w:rsidP="004D6DA0">
      <w:pPr>
        <w:spacing w:after="0" w:line="264" w:lineRule="auto"/>
        <w:jc w:val="both"/>
        <w:rPr>
          <w:rFonts w:ascii="Times New Roman" w:eastAsia="Times New Roman" w:hAnsi="Times New Roman"/>
          <w:sz w:val="24"/>
          <w:szCs w:val="20"/>
          <w:lang w:eastAsia="pl-PL"/>
        </w:rPr>
      </w:pPr>
    </w:p>
    <w:p w14:paraId="465603F6" w14:textId="77777777" w:rsidR="00784E23" w:rsidRPr="0059090E" w:rsidRDefault="00784E23" w:rsidP="004D6DA0">
      <w:pPr>
        <w:spacing w:after="0" w:line="264" w:lineRule="auto"/>
        <w:jc w:val="both"/>
        <w:rPr>
          <w:rFonts w:ascii="Times New Roman" w:eastAsia="Times New Roman" w:hAnsi="Times New Roman"/>
          <w:sz w:val="24"/>
          <w:szCs w:val="20"/>
          <w:lang w:eastAsia="pl-PL"/>
        </w:rPr>
      </w:pPr>
    </w:p>
    <w:p w14:paraId="42C39E1F" w14:textId="2A7C5339" w:rsidR="00B50B50" w:rsidRPr="00B50B50" w:rsidRDefault="00784E23" w:rsidP="00B50B50">
      <w:pPr>
        <w:autoSpaceDE w:val="0"/>
        <w:autoSpaceDN w:val="0"/>
        <w:adjustRightInd w:val="0"/>
        <w:spacing w:after="0" w:line="264" w:lineRule="auto"/>
        <w:jc w:val="both"/>
        <w:rPr>
          <w:rFonts w:ascii="Times New Roman" w:eastAsia="Times New Roman" w:hAnsi="Times New Roman"/>
          <w:sz w:val="24"/>
          <w:szCs w:val="24"/>
          <w:lang w:val="pl" w:eastAsia="pl-PL"/>
        </w:rPr>
      </w:pPr>
      <w:r w:rsidRPr="00A1585A">
        <w:rPr>
          <w:rFonts w:ascii="Times New Roman" w:eastAsia="Times New Roman" w:hAnsi="Times New Roman"/>
          <w:sz w:val="24"/>
          <w:szCs w:val="24"/>
          <w:lang w:eastAsia="pl-PL"/>
        </w:rPr>
        <w:t xml:space="preserve">             </w:t>
      </w:r>
      <w:r w:rsidR="00B50B50" w:rsidRPr="00B50B50">
        <w:rPr>
          <w:rFonts w:ascii="Times New Roman" w:eastAsia="Times New Roman" w:hAnsi="Times New Roman"/>
          <w:sz w:val="24"/>
          <w:szCs w:val="24"/>
          <w:lang w:val="pl" w:eastAsia="pl-PL"/>
        </w:rPr>
        <w:t>Na podstawie art. 18 ust. 2 pkt. 12a ustawy z dnia 8 marca 1990 r. o samorządzie gminnym</w:t>
      </w:r>
      <w:r w:rsidR="00B50B50" w:rsidRPr="00B50B50">
        <w:rPr>
          <w:rFonts w:ascii="Times New Roman" w:eastAsia="Times New Roman" w:hAnsi="Times New Roman"/>
          <w:b/>
          <w:sz w:val="24"/>
          <w:szCs w:val="24"/>
          <w:lang w:val="pl" w:eastAsia="pl-PL"/>
        </w:rPr>
        <w:t xml:space="preserve"> </w:t>
      </w:r>
      <w:r w:rsidR="00B50B50" w:rsidRPr="00B50B50">
        <w:rPr>
          <w:rFonts w:ascii="Times New Roman" w:eastAsia="Times New Roman" w:hAnsi="Times New Roman"/>
          <w:sz w:val="24"/>
          <w:szCs w:val="24"/>
          <w:lang w:val="pl" w:eastAsia="pl-PL"/>
        </w:rPr>
        <w:t>(tj. z dnia 5 sierpnia 2025 r., Dz.U. z 2025 r. Poz. 1153)</w:t>
      </w:r>
      <w:r w:rsidR="00B50B50">
        <w:rPr>
          <w:rFonts w:ascii="Times New Roman" w:eastAsia="Times New Roman" w:hAnsi="Times New Roman"/>
          <w:sz w:val="24"/>
          <w:szCs w:val="24"/>
          <w:lang w:val="pl" w:eastAsia="pl-PL"/>
        </w:rPr>
        <w:t>,</w:t>
      </w:r>
    </w:p>
    <w:p w14:paraId="5321E388" w14:textId="77777777" w:rsidR="00784E23" w:rsidRPr="00A1585A" w:rsidRDefault="00784E23" w:rsidP="004D6DA0">
      <w:pPr>
        <w:autoSpaceDE w:val="0"/>
        <w:autoSpaceDN w:val="0"/>
        <w:adjustRightInd w:val="0"/>
        <w:spacing w:after="0" w:line="264" w:lineRule="auto"/>
        <w:jc w:val="both"/>
        <w:rPr>
          <w:rFonts w:ascii="Times New Roman" w:eastAsia="Times New Roman" w:hAnsi="Times New Roman"/>
          <w:sz w:val="24"/>
          <w:szCs w:val="24"/>
          <w:lang w:eastAsia="pl-PL"/>
        </w:rPr>
      </w:pPr>
    </w:p>
    <w:p w14:paraId="5622AA74" w14:textId="473547CB" w:rsidR="00784E23" w:rsidRDefault="007862ED" w:rsidP="004D6DA0">
      <w:pPr>
        <w:spacing w:after="0" w:line="264" w:lineRule="auto"/>
        <w:jc w:val="center"/>
        <w:rPr>
          <w:rFonts w:ascii="Times New Roman" w:eastAsia="Times New Roman" w:hAnsi="Times New Roman"/>
          <w:b/>
          <w:sz w:val="24"/>
          <w:szCs w:val="20"/>
          <w:lang w:eastAsia="pl-PL"/>
        </w:rPr>
      </w:pPr>
      <w:r>
        <w:rPr>
          <w:rFonts w:ascii="Times New Roman" w:eastAsia="Times New Roman" w:hAnsi="Times New Roman"/>
          <w:b/>
          <w:sz w:val="24"/>
          <w:szCs w:val="20"/>
          <w:lang w:eastAsia="pl-PL"/>
        </w:rPr>
        <w:br/>
      </w:r>
    </w:p>
    <w:p w14:paraId="0AF1FA03" w14:textId="77777777" w:rsidR="00784E23" w:rsidRPr="0059090E" w:rsidRDefault="00784E23" w:rsidP="004D6DA0">
      <w:pPr>
        <w:spacing w:after="0" w:line="264" w:lineRule="auto"/>
        <w:jc w:val="center"/>
        <w:rPr>
          <w:rFonts w:ascii="Times New Roman" w:eastAsia="Times New Roman" w:hAnsi="Times New Roman"/>
          <w:b/>
          <w:sz w:val="24"/>
          <w:szCs w:val="20"/>
          <w:lang w:eastAsia="pl-PL"/>
        </w:rPr>
      </w:pPr>
      <w:r w:rsidRPr="0059090E">
        <w:rPr>
          <w:rFonts w:ascii="Times New Roman" w:eastAsia="Times New Roman" w:hAnsi="Times New Roman"/>
          <w:b/>
          <w:sz w:val="24"/>
          <w:szCs w:val="20"/>
          <w:lang w:eastAsia="pl-PL"/>
        </w:rPr>
        <w:t>Rada Miasta Sopotu</w:t>
      </w:r>
    </w:p>
    <w:p w14:paraId="0010FEB7" w14:textId="77777777" w:rsidR="00784E23" w:rsidRPr="0059090E" w:rsidRDefault="00784E23" w:rsidP="004D6DA0">
      <w:pPr>
        <w:spacing w:after="0" w:line="264" w:lineRule="auto"/>
        <w:jc w:val="center"/>
        <w:rPr>
          <w:rFonts w:ascii="Times New Roman" w:eastAsia="Times New Roman" w:hAnsi="Times New Roman"/>
          <w:b/>
          <w:sz w:val="24"/>
          <w:szCs w:val="20"/>
          <w:lang w:eastAsia="pl-PL"/>
        </w:rPr>
      </w:pPr>
      <w:r w:rsidRPr="0059090E">
        <w:rPr>
          <w:rFonts w:ascii="Times New Roman" w:eastAsia="Times New Roman" w:hAnsi="Times New Roman"/>
          <w:b/>
          <w:sz w:val="24"/>
          <w:szCs w:val="20"/>
          <w:lang w:eastAsia="pl-PL"/>
        </w:rPr>
        <w:t>uchwala, co następuje</w:t>
      </w:r>
    </w:p>
    <w:p w14:paraId="270859BF" w14:textId="77777777" w:rsidR="00784E23" w:rsidRPr="0059090E" w:rsidRDefault="00784E23" w:rsidP="004D6DA0">
      <w:pPr>
        <w:spacing w:after="0" w:line="264" w:lineRule="auto"/>
        <w:jc w:val="center"/>
        <w:rPr>
          <w:rFonts w:ascii="Times New Roman" w:eastAsia="Times New Roman" w:hAnsi="Times New Roman"/>
          <w:sz w:val="28"/>
          <w:szCs w:val="20"/>
          <w:lang w:eastAsia="pl-PL"/>
        </w:rPr>
      </w:pPr>
    </w:p>
    <w:p w14:paraId="0667AEC3" w14:textId="77777777" w:rsidR="00784E23" w:rsidRPr="0059090E" w:rsidRDefault="00784E23" w:rsidP="004D6DA0">
      <w:pPr>
        <w:spacing w:after="0" w:line="264" w:lineRule="auto"/>
        <w:jc w:val="center"/>
        <w:rPr>
          <w:rFonts w:ascii="Times New Roman" w:eastAsia="Times New Roman" w:hAnsi="Times New Roman"/>
          <w:sz w:val="28"/>
          <w:szCs w:val="20"/>
          <w:lang w:eastAsia="pl-PL"/>
        </w:rPr>
      </w:pPr>
    </w:p>
    <w:p w14:paraId="1661B8CD" w14:textId="1BA5B1CF" w:rsidR="00784E23" w:rsidRPr="0059090E" w:rsidRDefault="00784E23" w:rsidP="002613E0">
      <w:pPr>
        <w:spacing w:after="0" w:line="264" w:lineRule="auto"/>
        <w:jc w:val="center"/>
        <w:rPr>
          <w:rFonts w:ascii="Times New Roman" w:eastAsia="Times New Roman" w:hAnsi="Times New Roman"/>
          <w:sz w:val="24"/>
          <w:szCs w:val="20"/>
          <w:lang w:eastAsia="pl-PL"/>
        </w:rPr>
      </w:pPr>
      <w:r w:rsidRPr="0059090E">
        <w:rPr>
          <w:rFonts w:ascii="Times New Roman" w:eastAsia="Times New Roman" w:hAnsi="Times New Roman"/>
          <w:sz w:val="28"/>
          <w:szCs w:val="20"/>
          <w:lang w:eastAsia="pl-PL"/>
        </w:rPr>
        <w:t xml:space="preserve">§ </w:t>
      </w:r>
      <w:r w:rsidRPr="0059090E">
        <w:rPr>
          <w:rFonts w:ascii="Times New Roman" w:eastAsia="Times New Roman" w:hAnsi="Times New Roman"/>
          <w:sz w:val="24"/>
          <w:szCs w:val="20"/>
          <w:lang w:eastAsia="pl-PL"/>
        </w:rPr>
        <w:t>1</w:t>
      </w:r>
    </w:p>
    <w:p w14:paraId="3DFB45AC" w14:textId="77777777" w:rsidR="00784E23" w:rsidRPr="0059090E" w:rsidRDefault="00784E23" w:rsidP="004D6DA0">
      <w:pPr>
        <w:spacing w:after="0" w:line="264" w:lineRule="auto"/>
        <w:jc w:val="both"/>
        <w:rPr>
          <w:rFonts w:ascii="Times New Roman" w:eastAsia="Times New Roman" w:hAnsi="Times New Roman"/>
          <w:sz w:val="24"/>
          <w:szCs w:val="20"/>
          <w:lang w:eastAsia="pl-PL"/>
        </w:rPr>
      </w:pPr>
    </w:p>
    <w:p w14:paraId="5D0C67A2" w14:textId="77777777" w:rsidR="00F62A68" w:rsidRPr="00F62A68" w:rsidRDefault="00F62A68" w:rsidP="00F62A68">
      <w:pPr>
        <w:spacing w:after="0" w:line="264" w:lineRule="auto"/>
        <w:jc w:val="both"/>
        <w:rPr>
          <w:rFonts w:ascii="Times New Roman" w:eastAsia="Times New Roman" w:hAnsi="Times New Roman"/>
          <w:sz w:val="24"/>
          <w:szCs w:val="20"/>
          <w:lang w:val="pl" w:eastAsia="pl-PL"/>
        </w:rPr>
      </w:pPr>
      <w:r w:rsidRPr="00F62A68">
        <w:rPr>
          <w:rFonts w:ascii="Times New Roman" w:eastAsia="Times New Roman" w:hAnsi="Times New Roman"/>
          <w:sz w:val="24"/>
          <w:szCs w:val="20"/>
          <w:lang w:val="pl" w:eastAsia="pl-PL"/>
        </w:rPr>
        <w:t>Wyraża się wolę zerwania współpracy partnerskiej z miastem Aszkelon, podjętej na podstawie Porozumienia z 19 kwietnia 1993 r., zatwierdzonego uchwałą Rady Miasta Sopotu nr XLI/394/93 z 3 czerwca 1993 r., w związku z ludobójstwem ludności cywilnej strefy Gazy realizowanym od 2023 roku przez państwo Izrael.</w:t>
      </w:r>
    </w:p>
    <w:p w14:paraId="0A4F9C03" w14:textId="77777777" w:rsidR="00784E23" w:rsidRPr="00F62A68" w:rsidRDefault="00784E23" w:rsidP="004D6DA0">
      <w:pPr>
        <w:spacing w:after="0" w:line="264" w:lineRule="auto"/>
        <w:rPr>
          <w:rFonts w:ascii="Times New Roman" w:eastAsia="Times New Roman" w:hAnsi="Times New Roman"/>
          <w:sz w:val="24"/>
          <w:szCs w:val="20"/>
          <w:lang w:val="pl" w:eastAsia="pl-PL"/>
        </w:rPr>
      </w:pPr>
    </w:p>
    <w:p w14:paraId="2B20E693" w14:textId="77777777" w:rsidR="00784E23" w:rsidRPr="0059090E" w:rsidRDefault="00784E23" w:rsidP="004D6DA0">
      <w:pPr>
        <w:spacing w:after="0" w:line="264" w:lineRule="auto"/>
        <w:jc w:val="center"/>
        <w:rPr>
          <w:rFonts w:ascii="Times New Roman" w:eastAsia="Times New Roman" w:hAnsi="Times New Roman"/>
          <w:sz w:val="24"/>
          <w:szCs w:val="20"/>
          <w:lang w:eastAsia="pl-PL"/>
        </w:rPr>
      </w:pPr>
      <w:r w:rsidRPr="0059090E">
        <w:rPr>
          <w:rFonts w:ascii="Times New Roman" w:eastAsia="Times New Roman" w:hAnsi="Times New Roman"/>
          <w:sz w:val="28"/>
          <w:szCs w:val="20"/>
          <w:lang w:eastAsia="pl-PL"/>
        </w:rPr>
        <w:t xml:space="preserve">§ </w:t>
      </w:r>
      <w:r w:rsidRPr="0059090E">
        <w:rPr>
          <w:rFonts w:ascii="Times New Roman" w:eastAsia="Times New Roman" w:hAnsi="Times New Roman"/>
          <w:sz w:val="24"/>
          <w:szCs w:val="20"/>
          <w:lang w:eastAsia="pl-PL"/>
        </w:rPr>
        <w:t>2</w:t>
      </w:r>
    </w:p>
    <w:p w14:paraId="283A53D2" w14:textId="77777777" w:rsidR="00784E23" w:rsidRPr="0059090E" w:rsidRDefault="00784E23" w:rsidP="004D6DA0">
      <w:pPr>
        <w:spacing w:after="0" w:line="264" w:lineRule="auto"/>
        <w:rPr>
          <w:rFonts w:ascii="Times New Roman" w:eastAsia="Times New Roman" w:hAnsi="Times New Roman"/>
          <w:sz w:val="24"/>
          <w:szCs w:val="20"/>
          <w:lang w:eastAsia="pl-PL"/>
        </w:rPr>
      </w:pPr>
    </w:p>
    <w:p w14:paraId="7F83C10C" w14:textId="6735A394" w:rsidR="002613E0" w:rsidRPr="002613E0" w:rsidRDefault="002613E0" w:rsidP="002613E0">
      <w:pPr>
        <w:spacing w:after="0" w:line="264" w:lineRule="auto"/>
        <w:rPr>
          <w:rFonts w:ascii="Times New Roman" w:eastAsia="Times New Roman" w:hAnsi="Times New Roman"/>
          <w:sz w:val="24"/>
          <w:szCs w:val="20"/>
          <w:lang w:eastAsia="pl-PL"/>
        </w:rPr>
      </w:pPr>
      <w:r w:rsidRPr="002613E0">
        <w:rPr>
          <w:rFonts w:ascii="Times New Roman" w:eastAsia="Times New Roman" w:hAnsi="Times New Roman"/>
          <w:sz w:val="24"/>
          <w:szCs w:val="20"/>
          <w:lang w:eastAsia="pl-PL"/>
        </w:rPr>
        <w:t>Wykonanie uchwały powierza się Prezydent</w:t>
      </w:r>
      <w:r w:rsidR="00BD51D5">
        <w:rPr>
          <w:rFonts w:ascii="Times New Roman" w:eastAsia="Times New Roman" w:hAnsi="Times New Roman"/>
          <w:sz w:val="24"/>
          <w:szCs w:val="20"/>
          <w:lang w:eastAsia="pl-PL"/>
        </w:rPr>
        <w:t>owi</w:t>
      </w:r>
      <w:r w:rsidRPr="002613E0">
        <w:rPr>
          <w:rFonts w:ascii="Times New Roman" w:eastAsia="Times New Roman" w:hAnsi="Times New Roman"/>
          <w:sz w:val="24"/>
          <w:szCs w:val="20"/>
          <w:lang w:eastAsia="pl-PL"/>
        </w:rPr>
        <w:t xml:space="preserve"> Miasta Sopotu.</w:t>
      </w:r>
    </w:p>
    <w:p w14:paraId="54C78A24" w14:textId="77777777" w:rsidR="002613E0" w:rsidRDefault="002613E0" w:rsidP="004D6DA0">
      <w:pPr>
        <w:spacing w:after="0" w:line="264" w:lineRule="auto"/>
        <w:rPr>
          <w:rFonts w:ascii="Times New Roman" w:eastAsia="Times New Roman" w:hAnsi="Times New Roman"/>
          <w:sz w:val="24"/>
          <w:szCs w:val="20"/>
          <w:lang w:eastAsia="pl-PL"/>
        </w:rPr>
      </w:pPr>
    </w:p>
    <w:p w14:paraId="62450AF6" w14:textId="4F1D846E" w:rsidR="002613E0" w:rsidRDefault="002613E0" w:rsidP="002613E0">
      <w:pPr>
        <w:spacing w:after="0" w:line="264" w:lineRule="auto"/>
        <w:jc w:val="center"/>
        <w:rPr>
          <w:rFonts w:ascii="Times New Roman" w:eastAsia="Times New Roman" w:hAnsi="Times New Roman"/>
          <w:sz w:val="24"/>
          <w:szCs w:val="20"/>
          <w:lang w:eastAsia="pl-PL"/>
        </w:rPr>
      </w:pPr>
      <w:r>
        <w:rPr>
          <w:rFonts w:ascii="Times New Roman" w:eastAsia="Times New Roman" w:hAnsi="Times New Roman"/>
          <w:sz w:val="24"/>
          <w:szCs w:val="20"/>
          <w:lang w:eastAsia="pl-PL"/>
        </w:rPr>
        <w:t>§ 3</w:t>
      </w:r>
    </w:p>
    <w:p w14:paraId="7CC8B218" w14:textId="77777777" w:rsidR="002613E0" w:rsidRDefault="002613E0" w:rsidP="004D6DA0">
      <w:pPr>
        <w:spacing w:after="0" w:line="264" w:lineRule="auto"/>
        <w:rPr>
          <w:rFonts w:ascii="Times New Roman" w:eastAsia="Times New Roman" w:hAnsi="Times New Roman"/>
          <w:sz w:val="24"/>
          <w:szCs w:val="20"/>
          <w:lang w:eastAsia="pl-PL"/>
        </w:rPr>
      </w:pPr>
    </w:p>
    <w:p w14:paraId="1C6D4693" w14:textId="060B5BAD" w:rsidR="00784E23" w:rsidRPr="0059090E" w:rsidRDefault="00784E23" w:rsidP="004D6DA0">
      <w:pPr>
        <w:spacing w:after="0" w:line="264" w:lineRule="auto"/>
        <w:rPr>
          <w:rFonts w:ascii="Times New Roman" w:eastAsia="Times New Roman" w:hAnsi="Times New Roman"/>
          <w:sz w:val="24"/>
          <w:szCs w:val="20"/>
          <w:lang w:eastAsia="pl-PL"/>
        </w:rPr>
      </w:pPr>
      <w:r w:rsidRPr="0059090E">
        <w:rPr>
          <w:rFonts w:ascii="Times New Roman" w:eastAsia="Times New Roman" w:hAnsi="Times New Roman"/>
          <w:sz w:val="24"/>
          <w:szCs w:val="20"/>
          <w:lang w:eastAsia="pl-PL"/>
        </w:rPr>
        <w:t>Uchwała wchodzi w życie z dniem podjęcia.</w:t>
      </w:r>
    </w:p>
    <w:p w14:paraId="27392D9A" w14:textId="77777777" w:rsidR="00784E23" w:rsidRPr="0059090E" w:rsidRDefault="00784E23" w:rsidP="004D6DA0">
      <w:pPr>
        <w:spacing w:after="0" w:line="264" w:lineRule="auto"/>
        <w:rPr>
          <w:rFonts w:ascii="Times New Roman" w:eastAsia="Times New Roman" w:hAnsi="Times New Roman"/>
          <w:sz w:val="24"/>
          <w:szCs w:val="20"/>
          <w:lang w:eastAsia="pl-PL"/>
        </w:rPr>
      </w:pPr>
    </w:p>
    <w:p w14:paraId="7803EB55" w14:textId="088D1119" w:rsidR="00A04CB3" w:rsidRPr="00D67B99" w:rsidRDefault="004D6DA0" w:rsidP="006450E2">
      <w:pPr>
        <w:spacing w:line="264" w:lineRule="auto"/>
        <w:jc w:val="center"/>
        <w:rPr>
          <w:rFonts w:ascii="Times New Roman" w:hAnsi="Times New Roman"/>
          <w:sz w:val="24"/>
          <w:szCs w:val="24"/>
        </w:rPr>
      </w:pPr>
      <w:r>
        <w:rPr>
          <w:rFonts w:ascii="Times New Roman" w:eastAsia="Times New Roman" w:hAnsi="Times New Roman"/>
          <w:sz w:val="24"/>
          <w:szCs w:val="24"/>
          <w:lang w:eastAsia="pl-PL"/>
        </w:rPr>
        <w:br w:type="page"/>
      </w:r>
      <w:r w:rsidR="007862ED" w:rsidRPr="004D6DA0">
        <w:rPr>
          <w:rFonts w:ascii="Times New Roman" w:eastAsia="Times New Roman" w:hAnsi="Times New Roman" w:cs="Times New Roman"/>
          <w:b/>
          <w:bCs/>
          <w:sz w:val="24"/>
          <w:szCs w:val="24"/>
          <w:lang w:eastAsia="pl-PL"/>
        </w:rPr>
        <w:lastRenderedPageBreak/>
        <w:t>Uzasadnienie</w:t>
      </w:r>
    </w:p>
    <w:p w14:paraId="2E8F6DC2" w14:textId="77777777" w:rsidR="00F40F2C" w:rsidRPr="00F40F2C" w:rsidRDefault="00F40F2C" w:rsidP="00F40F2C">
      <w:pPr>
        <w:pStyle w:val="pf0"/>
        <w:spacing w:line="264" w:lineRule="auto"/>
        <w:jc w:val="both"/>
      </w:pPr>
      <w:r w:rsidRPr="00F40F2C">
        <w:t xml:space="preserve">Państwo Izrael od 2023 roku dokonuje w strefie Gazy </w:t>
      </w:r>
      <w:proofErr w:type="spellStart"/>
      <w:r w:rsidRPr="00F40F2C">
        <w:t>pełnoskalowej</w:t>
      </w:r>
      <w:proofErr w:type="spellEnd"/>
      <w:r w:rsidRPr="00F40F2C">
        <w:t xml:space="preserve"> czystki etnicznej, która pochłonęła już kilkadziesiąt tysięcy ofiar, w tym około dwudziestu tysięcy dzieci. Siły Obronne Izraela bombardują budynki mieszkalne, szpitale, w tym oddziały neonatologiczne i pediatryczne, niszczona jest także kluczowa infrastruktura. Według Euro-</w:t>
      </w:r>
      <w:proofErr w:type="spellStart"/>
      <w:r w:rsidRPr="00F40F2C">
        <w:t>Med</w:t>
      </w:r>
      <w:proofErr w:type="spellEnd"/>
      <w:r w:rsidRPr="00F40F2C">
        <w:t xml:space="preserve"> Monitor zniszczonych lub całkowicie zburzonych jest niemal 100% szpitali, 80% budynków mieszkalnych oraz 95% szkół i uniwersytetów. Mieszkanki i mieszkańcy Gazy pozbawiani są również dostępu do wody i do żywności – Izrael zabija w ten sposób również głodem. Według danych ONZ tylko w lipcu ze 136 tysięcy badanych dzieci poniżej pięciu lat niemal 12 tysięcy miało objawy ostrego niedożywienia. Dzieci dotknięte skrajnym niedożywieniem nie będą się już nigdy prawidłowo rozwijać, a wiele kobiet i dziewcząt nie będzie w stanie mieć dzieci. W tym samym czasie żywność dostarczana przez organizacje humanitarne gnije, ponieważ nie jest dopuszczana do potrzebujących; w innych wypadkach Izrael ostrzeliwał drogę do punktów dystrybucji żywności.</w:t>
      </w:r>
    </w:p>
    <w:p w14:paraId="4F727162" w14:textId="77777777" w:rsidR="00F40F2C" w:rsidRPr="00F40F2C" w:rsidRDefault="00F40F2C" w:rsidP="00F40F2C">
      <w:pPr>
        <w:pStyle w:val="pf0"/>
        <w:spacing w:line="264" w:lineRule="auto"/>
        <w:jc w:val="both"/>
      </w:pPr>
      <w:r w:rsidRPr="00F40F2C">
        <w:t>W wyniku działań Sił Obronnych Izraela zginęło więcej dziennikarzy i dziennikarek niż w jakimkolwiek innym współczesnym konflikcie. 31 sierpnia tego roku Reuters ogłosił, że przestaje podawać miejsca pobytu swoich dziennikarzy, ponieważ procedura prawa międzynarodowego mająca ich chronić prowadziła do ataków izraelskiej armii. Na niespotykaną skalę giną również osoby niosące poszkodowanym pomoc humanitarną, a także pracownicy i pracownice medyczne. Bilans ofiar śmiertelnych w tej ostatniej grupie wynosi 1589, w tym 160 lekarzy i 371 pielęgniarek, oraz 2170 osób rannych.</w:t>
      </w:r>
    </w:p>
    <w:p w14:paraId="7474A87F" w14:textId="254CD425" w:rsidR="00F40F2C" w:rsidRPr="00F40F2C" w:rsidRDefault="00F40F2C" w:rsidP="00F40F2C">
      <w:pPr>
        <w:pStyle w:val="pf0"/>
        <w:spacing w:line="264" w:lineRule="auto"/>
        <w:jc w:val="both"/>
      </w:pPr>
      <w:r w:rsidRPr="00F40F2C">
        <w:t xml:space="preserve">Jesienią 2024 roku Międzynarodowy Trybunał Karny w Hadze wydał nakaz aresztowania Benjamina Netanjahu, premiera Izraela, oraz </w:t>
      </w:r>
      <w:proofErr w:type="spellStart"/>
      <w:r w:rsidRPr="00F40F2C">
        <w:t>Joawa</w:t>
      </w:r>
      <w:proofErr w:type="spellEnd"/>
      <w:r w:rsidRPr="00F40F2C">
        <w:t xml:space="preserve"> Galanta, byłego ministra obrony Izraela pod zarzutem zbrodni wojennych i zbrodni przeciwko ludzkości. 31 sierpnia 2025 roku stowarzyszenie badaczy ludobójstw na świecie (IAGS) określiło działania Izraela w Gazie ludobójstwem. 15 września 2025 roku raport niezależnych ekspertów dla Rady Praw Człowieka ONZ stwierdził, iż "Izrael dokonuje ludobó</w:t>
      </w:r>
      <w:r w:rsidR="00F2084A">
        <w:t>j</w:t>
      </w:r>
      <w:r w:rsidRPr="00F40F2C">
        <w:t>stwa w Gazie z intencją zniszczenia Palestyńczyków". </w:t>
      </w:r>
    </w:p>
    <w:p w14:paraId="3A70FF8E" w14:textId="77777777" w:rsidR="00F40F2C" w:rsidRPr="00F40F2C" w:rsidRDefault="00F40F2C" w:rsidP="00F40F2C">
      <w:pPr>
        <w:pStyle w:val="pf0"/>
        <w:spacing w:line="264" w:lineRule="auto"/>
        <w:jc w:val="both"/>
      </w:pPr>
      <w:r w:rsidRPr="00F40F2C">
        <w:t>Niestety, dokonujące się na oczach świata ludobójstwo spotyka się z biernością większości rządów demokratycznych państw, w tym rządu Polski, który zbrodnie rządu Izraela nazywa „katastrofą humanitarną”, tak jakby mowa była o skutkach powodzi czy trzęsienia ziemi.  W rzeczywistości mamy do czynienia z celowym działaniem mającym na celu czystkę etniczną, co wprost deklaruje zarówno premier, jak i minister obrony Izraela.</w:t>
      </w:r>
    </w:p>
    <w:p w14:paraId="1C08C853" w14:textId="2AAD9762" w:rsidR="00F40F2C" w:rsidRPr="00F40F2C" w:rsidRDefault="00F40F2C" w:rsidP="00F40F2C">
      <w:pPr>
        <w:pStyle w:val="pf0"/>
        <w:spacing w:line="264" w:lineRule="auto"/>
        <w:jc w:val="both"/>
      </w:pPr>
      <w:r w:rsidRPr="00F40F2C">
        <w:t>W obliczu tych zbrodni należy podjąć wszelkie możliwe kroki sprzeciwu. Społeczeństwa całego świata protestują na ulicach, bojkotując izraelskie firmy, organizując pomoc finansową i prowadząc działania informujące o skali ludobójstwa. Domagamy się od rządów sankcji gospodarczych i zerwania współpracy z Izraelem.</w:t>
      </w:r>
      <w:r w:rsidR="00B45FCF">
        <w:t xml:space="preserve"> I</w:t>
      </w:r>
      <w:r w:rsidRPr="00F40F2C">
        <w:t xml:space="preserve">nteresy ekonomiczne czy polityczne nigdy nie mogą stać ponad prawami człowieka. Rządzący Izraelem muszą dostać jednoznaczny sygnał, że społeczeństwa demokratycznych państw nie godzą się na ich zbrodnicze działania. Jednym z działań w sferze symbolicznej jest zerwanie partnerstw między miastami, takich jak to między miastem Sopot a miastem Aszkelon. Partnerstwo zawarte w 1993 roku od lat nie przekłada się na realną współpracę, nie jest zatem żadną krzywdą w stosunku do mieszkańców tego miasta. Jest jednak silnym gestem </w:t>
      </w:r>
      <w:r w:rsidRPr="00F40F2C">
        <w:lastRenderedPageBreak/>
        <w:t>politycznym, pokazującym, że hasło „Sopot miastem praw człowieka” to nie pusty slogan, tylko faktyczna deklaracja wartości, na których opiera się nasza społeczność. </w:t>
      </w:r>
    </w:p>
    <w:p w14:paraId="17F9D48C" w14:textId="77777777" w:rsidR="00F40F2C" w:rsidRPr="00F40F2C" w:rsidRDefault="00F40F2C" w:rsidP="00F40F2C">
      <w:pPr>
        <w:pStyle w:val="pf0"/>
        <w:spacing w:line="264" w:lineRule="auto"/>
        <w:jc w:val="both"/>
      </w:pPr>
      <w:r w:rsidRPr="00F40F2C">
        <w:t>Zbrodnie popełniane przez Hamas nie stanowią żadnego usprawiedliwienia dla systematycznej eksterminacji ludności cywilnej na terenie Gazy. Hamas ponosi pełną odpowiedzialność za swoje ataki, natomiast rząd Izraela ponosi pełną odpowiedzialność za ludobójstwo realizowane przez Siły Obronne Izraela.</w:t>
      </w:r>
    </w:p>
    <w:p w14:paraId="665BC1C5" w14:textId="77777777" w:rsidR="00F40F2C" w:rsidRPr="00F40F2C" w:rsidRDefault="00F40F2C" w:rsidP="00F40F2C">
      <w:pPr>
        <w:pStyle w:val="pf0"/>
        <w:spacing w:line="264" w:lineRule="auto"/>
        <w:jc w:val="both"/>
      </w:pPr>
      <w:r w:rsidRPr="00F40F2C">
        <w:t>Jednocześnie, obserwując jak wielu obywateli i obywatelek Izraela nie zgadza się z prowadzoną eksterminacją ludności palestyńskiej w strefie Gazy, należy mieć nadzieję, że współpraca z instytucjami Izraela opartego na równości i poszanowaniu praw człowieka będzie kiedyś możliwa.</w:t>
      </w:r>
    </w:p>
    <w:p w14:paraId="0C8963DE" w14:textId="077BAC58" w:rsidR="004D6DA0" w:rsidRPr="00981D7D" w:rsidRDefault="004D6DA0" w:rsidP="00F40F2C">
      <w:pPr>
        <w:pStyle w:val="pf0"/>
        <w:spacing w:line="264" w:lineRule="auto"/>
        <w:jc w:val="both"/>
      </w:pPr>
    </w:p>
    <w:sectPr w:rsidR="004D6DA0" w:rsidRPr="00981D7D" w:rsidSect="00FB33FC">
      <w:pgSz w:w="11909" w:h="16834"/>
      <w:pgMar w:top="1440" w:right="1080" w:bottom="1440" w:left="1080"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E6D85"/>
    <w:multiLevelType w:val="hybridMultilevel"/>
    <w:tmpl w:val="E89667BA"/>
    <w:lvl w:ilvl="0" w:tplc="DA849D4C">
      <w:start w:val="1"/>
      <w:numFmt w:val="decimal"/>
      <w:lvlText w:val="%1."/>
      <w:lvlJc w:val="left"/>
      <w:pPr>
        <w:ind w:left="1070" w:hanging="360"/>
      </w:pPr>
      <w:rPr>
        <w:rFonts w:hint="default"/>
        <w:b w:val="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15:restartNumberingAfterBreak="0">
    <w:nsid w:val="5FFF7C48"/>
    <w:multiLevelType w:val="hybridMultilevel"/>
    <w:tmpl w:val="78F26A26"/>
    <w:lvl w:ilvl="0" w:tplc="8332A636">
      <w:start w:val="1"/>
      <w:numFmt w:val="decimal"/>
      <w:lvlText w:val="%1."/>
      <w:lvlJc w:val="left"/>
      <w:pPr>
        <w:ind w:left="600" w:hanging="54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num w:numId="1" w16cid:durableId="58595373">
    <w:abstractNumId w:val="1"/>
  </w:num>
  <w:num w:numId="2" w16cid:durableId="1000154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23"/>
    <w:rsid w:val="00051B01"/>
    <w:rsid w:val="0006307A"/>
    <w:rsid w:val="0008396A"/>
    <w:rsid w:val="00087555"/>
    <w:rsid w:val="000F6C56"/>
    <w:rsid w:val="001112E7"/>
    <w:rsid w:val="001252BF"/>
    <w:rsid w:val="00173FBD"/>
    <w:rsid w:val="0018199D"/>
    <w:rsid w:val="002063FF"/>
    <w:rsid w:val="00251656"/>
    <w:rsid w:val="002613E0"/>
    <w:rsid w:val="00267715"/>
    <w:rsid w:val="002B333B"/>
    <w:rsid w:val="002C5D89"/>
    <w:rsid w:val="002D03D8"/>
    <w:rsid w:val="002D1E77"/>
    <w:rsid w:val="00301E0D"/>
    <w:rsid w:val="00315C67"/>
    <w:rsid w:val="00322F90"/>
    <w:rsid w:val="00335A78"/>
    <w:rsid w:val="00362802"/>
    <w:rsid w:val="00374A55"/>
    <w:rsid w:val="003937AA"/>
    <w:rsid w:val="003C211D"/>
    <w:rsid w:val="003F037F"/>
    <w:rsid w:val="003F7480"/>
    <w:rsid w:val="00435229"/>
    <w:rsid w:val="00442C55"/>
    <w:rsid w:val="004C1DB8"/>
    <w:rsid w:val="004D6BE8"/>
    <w:rsid w:val="004D6DA0"/>
    <w:rsid w:val="004F51A0"/>
    <w:rsid w:val="004F693A"/>
    <w:rsid w:val="00505E5C"/>
    <w:rsid w:val="0053293D"/>
    <w:rsid w:val="005724AB"/>
    <w:rsid w:val="00587AC5"/>
    <w:rsid w:val="005B0D88"/>
    <w:rsid w:val="005C4307"/>
    <w:rsid w:val="005F0DB6"/>
    <w:rsid w:val="006020E2"/>
    <w:rsid w:val="006449E7"/>
    <w:rsid w:val="006450E2"/>
    <w:rsid w:val="00645735"/>
    <w:rsid w:val="006702E6"/>
    <w:rsid w:val="00711AB1"/>
    <w:rsid w:val="00726D40"/>
    <w:rsid w:val="00730C48"/>
    <w:rsid w:val="00784E23"/>
    <w:rsid w:val="007862ED"/>
    <w:rsid w:val="0078697F"/>
    <w:rsid w:val="007A03DD"/>
    <w:rsid w:val="007C04D0"/>
    <w:rsid w:val="007C14A3"/>
    <w:rsid w:val="008142CB"/>
    <w:rsid w:val="008C4169"/>
    <w:rsid w:val="008E170F"/>
    <w:rsid w:val="008E3652"/>
    <w:rsid w:val="008E67B3"/>
    <w:rsid w:val="008E7EA9"/>
    <w:rsid w:val="008F5F70"/>
    <w:rsid w:val="00930830"/>
    <w:rsid w:val="00943BBF"/>
    <w:rsid w:val="00946510"/>
    <w:rsid w:val="00963736"/>
    <w:rsid w:val="00981D7D"/>
    <w:rsid w:val="009A0CB4"/>
    <w:rsid w:val="009F751A"/>
    <w:rsid w:val="00A04CB3"/>
    <w:rsid w:val="00A208A0"/>
    <w:rsid w:val="00A22D11"/>
    <w:rsid w:val="00A329D0"/>
    <w:rsid w:val="00A611E8"/>
    <w:rsid w:val="00AD1E1D"/>
    <w:rsid w:val="00AE412B"/>
    <w:rsid w:val="00B269AB"/>
    <w:rsid w:val="00B45FCF"/>
    <w:rsid w:val="00B50B50"/>
    <w:rsid w:val="00B97737"/>
    <w:rsid w:val="00BB4D6C"/>
    <w:rsid w:val="00BD1044"/>
    <w:rsid w:val="00BD51D5"/>
    <w:rsid w:val="00C5218A"/>
    <w:rsid w:val="00C66F2E"/>
    <w:rsid w:val="00CA6159"/>
    <w:rsid w:val="00D139D7"/>
    <w:rsid w:val="00D17B51"/>
    <w:rsid w:val="00D36C43"/>
    <w:rsid w:val="00D41284"/>
    <w:rsid w:val="00D4654F"/>
    <w:rsid w:val="00D650C5"/>
    <w:rsid w:val="00D67B99"/>
    <w:rsid w:val="00E408B3"/>
    <w:rsid w:val="00E42EE2"/>
    <w:rsid w:val="00E77751"/>
    <w:rsid w:val="00ED756F"/>
    <w:rsid w:val="00F2084A"/>
    <w:rsid w:val="00F40F2C"/>
    <w:rsid w:val="00F547EE"/>
    <w:rsid w:val="00F62A68"/>
    <w:rsid w:val="00F67813"/>
    <w:rsid w:val="00FF0E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31B1B"/>
  <w15:chartTrackingRefBased/>
  <w15:docId w15:val="{5C6FBAD0-B6F3-4787-89F5-33A5AE6F3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84E23"/>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84E23"/>
    <w:pPr>
      <w:ind w:left="720"/>
      <w:contextualSpacing/>
    </w:pPr>
  </w:style>
  <w:style w:type="paragraph" w:customStyle="1" w:styleId="pf0">
    <w:name w:val="pf0"/>
    <w:basedOn w:val="Normalny"/>
    <w:rsid w:val="00943BBF"/>
    <w:pPr>
      <w:spacing w:before="100" w:beforeAutospacing="1" w:after="100" w:afterAutospacing="1" w:line="240" w:lineRule="auto"/>
    </w:pPr>
    <w:rPr>
      <w:rFonts w:ascii="Times New Roman" w:hAnsi="Times New Roman" w:cs="Times New Roman"/>
      <w:sz w:val="24"/>
      <w:szCs w:val="24"/>
      <w:lang w:eastAsia="pl-PL"/>
    </w:rPr>
  </w:style>
  <w:style w:type="character" w:styleId="Pogrubienie">
    <w:name w:val="Strong"/>
    <w:basedOn w:val="Domylnaczcionkaakapitu"/>
    <w:uiPriority w:val="22"/>
    <w:qFormat/>
    <w:rsid w:val="00943BBF"/>
    <w:rPr>
      <w:b/>
      <w:bCs/>
    </w:rPr>
  </w:style>
  <w:style w:type="paragraph" w:styleId="NormalnyWeb">
    <w:name w:val="Normal (Web)"/>
    <w:basedOn w:val="Normalny"/>
    <w:uiPriority w:val="99"/>
    <w:semiHidden/>
    <w:unhideWhenUsed/>
    <w:rsid w:val="00943BB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B97737"/>
    <w:rPr>
      <w:color w:val="0563C1" w:themeColor="hyperlink"/>
      <w:u w:val="single"/>
    </w:rPr>
  </w:style>
  <w:style w:type="character" w:styleId="Nierozpoznanawzmianka">
    <w:name w:val="Unresolved Mention"/>
    <w:basedOn w:val="Domylnaczcionkaakapitu"/>
    <w:uiPriority w:val="99"/>
    <w:semiHidden/>
    <w:unhideWhenUsed/>
    <w:rsid w:val="00B97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16817">
      <w:bodyDiv w:val="1"/>
      <w:marLeft w:val="0"/>
      <w:marRight w:val="0"/>
      <w:marTop w:val="0"/>
      <w:marBottom w:val="0"/>
      <w:divBdr>
        <w:top w:val="none" w:sz="0" w:space="0" w:color="auto"/>
        <w:left w:val="none" w:sz="0" w:space="0" w:color="auto"/>
        <w:bottom w:val="none" w:sz="0" w:space="0" w:color="auto"/>
        <w:right w:val="none" w:sz="0" w:space="0" w:color="auto"/>
      </w:divBdr>
    </w:div>
    <w:div w:id="782654027">
      <w:bodyDiv w:val="1"/>
      <w:marLeft w:val="0"/>
      <w:marRight w:val="0"/>
      <w:marTop w:val="0"/>
      <w:marBottom w:val="0"/>
      <w:divBdr>
        <w:top w:val="none" w:sz="0" w:space="0" w:color="auto"/>
        <w:left w:val="none" w:sz="0" w:space="0" w:color="auto"/>
        <w:bottom w:val="none" w:sz="0" w:space="0" w:color="auto"/>
        <w:right w:val="none" w:sz="0" w:space="0" w:color="auto"/>
      </w:divBdr>
    </w:div>
    <w:div w:id="1172836670">
      <w:bodyDiv w:val="1"/>
      <w:marLeft w:val="0"/>
      <w:marRight w:val="0"/>
      <w:marTop w:val="0"/>
      <w:marBottom w:val="0"/>
      <w:divBdr>
        <w:top w:val="none" w:sz="0" w:space="0" w:color="auto"/>
        <w:left w:val="none" w:sz="0" w:space="0" w:color="auto"/>
        <w:bottom w:val="none" w:sz="0" w:space="0" w:color="auto"/>
        <w:right w:val="none" w:sz="0" w:space="0" w:color="auto"/>
      </w:divBdr>
    </w:div>
    <w:div w:id="1878082244">
      <w:bodyDiv w:val="1"/>
      <w:marLeft w:val="0"/>
      <w:marRight w:val="0"/>
      <w:marTop w:val="0"/>
      <w:marBottom w:val="0"/>
      <w:divBdr>
        <w:top w:val="none" w:sz="0" w:space="0" w:color="auto"/>
        <w:left w:val="none" w:sz="0" w:space="0" w:color="auto"/>
        <w:bottom w:val="none" w:sz="0" w:space="0" w:color="auto"/>
        <w:right w:val="none" w:sz="0" w:space="0" w:color="auto"/>
      </w:divBdr>
      <w:divsChild>
        <w:div w:id="32196162">
          <w:marLeft w:val="0"/>
          <w:marRight w:val="0"/>
          <w:marTop w:val="0"/>
          <w:marBottom w:val="0"/>
          <w:divBdr>
            <w:top w:val="dashed" w:sz="6" w:space="8" w:color="000000"/>
            <w:left w:val="dashed" w:sz="6" w:space="8" w:color="000000"/>
            <w:bottom w:val="dashed" w:sz="6" w:space="8" w:color="000000"/>
            <w:right w:val="dashed" w:sz="6" w:space="8" w:color="000000"/>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710</Words>
  <Characters>4266</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Szetela</dc:creator>
  <cp:keywords/>
  <dc:description/>
  <cp:lastModifiedBy>Barbara Brzezicka</cp:lastModifiedBy>
  <cp:revision>80</cp:revision>
  <cp:lastPrinted>2022-03-02T14:20:00Z</cp:lastPrinted>
  <dcterms:created xsi:type="dcterms:W3CDTF">2025-09-16T09:20:00Z</dcterms:created>
  <dcterms:modified xsi:type="dcterms:W3CDTF">2025-10-04T11:08:00Z</dcterms:modified>
</cp:coreProperties>
</file>